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51" w:rsidRDefault="005C0951"/>
    <w:p w:rsidR="00105C16" w:rsidRDefault="00105C16" w:rsidP="00105C16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r w:rsidRPr="00105C16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LECTOR DE CODIGO DE BARRAS OMNIDIRECCIONAL BC-36</w:t>
      </w:r>
      <w:r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 = 960 SOLES</w:t>
      </w:r>
    </w:p>
    <w:p w:rsidR="00105C16" w:rsidRPr="00105C16" w:rsidRDefault="00105C16" w:rsidP="00105C16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caps/>
          <w:noProof/>
          <w:color w:val="374853"/>
          <w:kern w:val="36"/>
          <w:sz w:val="21"/>
          <w:szCs w:val="21"/>
          <w:lang w:eastAsia="es-ES"/>
        </w:rPr>
        <w:drawing>
          <wp:inline distT="0" distB="0" distL="0" distR="0">
            <wp:extent cx="4914900" cy="5657850"/>
            <wp:effectExtent l="19050" t="0" r="0" b="0"/>
            <wp:docPr id="1" name="0 Imagen" descr="1OM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OMNI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C16" w:rsidRDefault="00105C16"/>
    <w:p w:rsid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</w:pPr>
    </w:p>
    <w:p w:rsidR="00105C16" w:rsidRDefault="00105C16" w:rsidP="00105C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767676"/>
          <w:sz w:val="17"/>
          <w:szCs w:val="17"/>
        </w:rPr>
      </w:pPr>
      <w:r>
        <w:rPr>
          <w:rFonts w:ascii="inherit" w:hAnsi="inherit"/>
          <w:color w:val="767676"/>
          <w:sz w:val="17"/>
          <w:szCs w:val="17"/>
          <w:bdr w:val="none" w:sz="0" w:space="0" w:color="auto" w:frame="1"/>
        </w:rPr>
        <w:t>Lector de código de barras profesional, lectura de diferentes fuentes de código de barras,  eficaz en la lectura rápida y óptima en un terminal de venta.  BC-36 realiza lectura de 24 líneas de códigos de manera omnidireccional</w:t>
      </w:r>
    </w:p>
    <w:p w:rsid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</w:pP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CARACTERISTICAS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* Lector y decodificador de </w:t>
      </w:r>
      <w:proofErr w:type="spellStart"/>
      <w:r w:rsidRPr="00105C1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codigos</w:t>
      </w:r>
      <w:proofErr w:type="spellEnd"/>
      <w:r w:rsidRPr="00105C1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 de barras Omnidireccional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Conector mediante cable USB al terminal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* Lee </w:t>
      </w:r>
      <w:proofErr w:type="spellStart"/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codigos</w:t>
      </w:r>
      <w:proofErr w:type="spellEnd"/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 en rangos de distancia y diferentes </w:t>
      </w:r>
      <w:proofErr w:type="spellStart"/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angulos</w:t>
      </w:r>
      <w:proofErr w:type="spellEnd"/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 de inclinación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Imprime tickets para uso comercial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Emite documentos a alta velocidad en un tamaño compacto.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Emisión de documentos (recibos, boletas, etc.)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CONTENIDO DEL PAQUETE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lastRenderedPageBreak/>
        <w:t xml:space="preserve">* Lector de </w:t>
      </w:r>
      <w:proofErr w:type="spellStart"/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Codigo</w:t>
      </w:r>
      <w:proofErr w:type="spellEnd"/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 xml:space="preserve"> de barras BC36</w:t>
      </w:r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>* Cable conector USB</w:t>
      </w:r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 xml:space="preserve">      EL PAQUETE NO INCLUYE </w:t>
      </w:r>
      <w:proofErr w:type="gramStart"/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INSTALACIÓN ,CAPACITACIÓN</w:t>
      </w:r>
      <w:proofErr w:type="gramEnd"/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  NI SOPORTE TECNICO</w:t>
      </w:r>
    </w:p>
    <w:p w:rsidR="00105C16" w:rsidRPr="00105C16" w:rsidRDefault="00105C16" w:rsidP="00105C1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Verdana" w:eastAsia="Times New Roman" w:hAnsi="Verdana" w:cs="Times New Roman"/>
          <w:b/>
          <w:bCs/>
          <w:color w:val="800000"/>
          <w:sz w:val="17"/>
          <w:lang w:eastAsia="es-ES"/>
        </w:rPr>
        <w:t>NO INCLUYE EL COSTO DE ENVIO</w:t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</w:r>
    </w:p>
    <w:p w:rsidR="00105C16" w:rsidRPr="00105C16" w:rsidRDefault="00105C16" w:rsidP="00105C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105C16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es-ES"/>
        </w:rPr>
        <w:br/>
      </w:r>
    </w:p>
    <w:tbl>
      <w:tblPr>
        <w:tblW w:w="0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1"/>
        <w:gridCol w:w="1382"/>
        <w:gridCol w:w="1014"/>
        <w:gridCol w:w="889"/>
      </w:tblGrid>
      <w:tr w:rsidR="00105C16" w:rsidRPr="00105C16" w:rsidTr="00105C16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ESPECIFICACIONES</w:t>
            </w:r>
          </w:p>
        </w:tc>
      </w:tr>
      <w:tr w:rsidR="00105C16" w:rsidRPr="00105C16" w:rsidTr="00105C1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LECTURA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MEDIO AMBIENTE</w:t>
            </w:r>
          </w:p>
        </w:tc>
      </w:tr>
      <w:tr w:rsidR="00105C16" w:rsidRPr="00105C16" w:rsidTr="00105C1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Velocidad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2 000 veces/</w:t>
            </w:r>
            <w:proofErr w:type="spellStart"/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seg</w:t>
            </w:r>
            <w:proofErr w:type="spellEnd"/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Temperatura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0ºC - 40ºC  </w:t>
            </w:r>
          </w:p>
        </w:tc>
      </w:tr>
      <w:tr w:rsidR="00105C16" w:rsidRPr="00105C16" w:rsidTr="00105C1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Campos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6 campos x 4 filas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Humedad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0 - 95%</w:t>
            </w:r>
          </w:p>
        </w:tc>
      </w:tr>
      <w:tr w:rsidR="00105C16" w:rsidRPr="00105C16" w:rsidTr="00105C1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COMUNICACION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DIMENSIONES</w:t>
            </w:r>
          </w:p>
        </w:tc>
      </w:tr>
      <w:tr w:rsidR="00105C16" w:rsidRPr="00105C16" w:rsidTr="00105C1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Tipo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USB 2.0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Longitud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112 mm</w:t>
            </w:r>
          </w:p>
        </w:tc>
      </w:tr>
      <w:tr w:rsidR="00105C16" w:rsidRPr="00105C16" w:rsidTr="00105C1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147 mm</w:t>
            </w:r>
          </w:p>
        </w:tc>
      </w:tr>
      <w:tr w:rsidR="00105C16" w:rsidRPr="00105C16" w:rsidTr="00105C1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szCs w:val="17"/>
                <w:bdr w:val="none" w:sz="0" w:space="0" w:color="auto" w:frame="1"/>
                <w:lang w:eastAsia="es-ES"/>
              </w:rPr>
              <w:t>ALIMENTACION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Profundidad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102 mm</w:t>
            </w:r>
          </w:p>
        </w:tc>
      </w:tr>
      <w:tr w:rsidR="00105C16" w:rsidRPr="00105C16" w:rsidTr="00105C1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Suministrar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DC 5V - 5%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Peso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05C16" w:rsidRPr="00105C16" w:rsidRDefault="00105C16" w:rsidP="00105C1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105C1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306 Gr. </w:t>
            </w:r>
          </w:p>
        </w:tc>
      </w:tr>
    </w:tbl>
    <w:p w:rsidR="00105C16" w:rsidRPr="00105C16" w:rsidRDefault="00105C16" w:rsidP="00105C16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105C16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t> </w:t>
      </w:r>
    </w:p>
    <w:p w:rsidR="00105C16" w:rsidRDefault="00105C16"/>
    <w:sectPr w:rsidR="00105C16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C16"/>
    <w:rsid w:val="00105C16"/>
    <w:rsid w:val="005C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10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05C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05C1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1</cp:revision>
  <dcterms:created xsi:type="dcterms:W3CDTF">2015-10-09T15:03:00Z</dcterms:created>
  <dcterms:modified xsi:type="dcterms:W3CDTF">2015-10-09T15:12:00Z</dcterms:modified>
</cp:coreProperties>
</file>