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00" w:line="276.9230769230769" w:lineRule="auto"/>
        <w:ind w:left="-440" w:right="-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5731200" cy="1790700"/>
            <wp:effectExtent b="0" l="0" r="0" t="0"/>
            <wp:docPr descr="DA VINCI 1.0" id="6" name="image15.jpg"/>
            <a:graphic>
              <a:graphicData uri="http://schemas.openxmlformats.org/drawingml/2006/picture">
                <pic:pic>
                  <pic:nvPicPr>
                    <pic:cNvPr descr="DA VINCI 1.0" id="0" name="image15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500" w:before="200" w:line="276.9230769230769" w:lineRule="auto"/>
        <w:ind w:left="-440" w:right="-440" w:firstLine="0"/>
        <w:contextualSpacing w:val="0"/>
      </w:pPr>
      <w:r w:rsidDel="00000000" w:rsidR="00000000" w:rsidRPr="00000000">
        <w:rPr>
          <w:color w:val="505050"/>
          <w:sz w:val="25"/>
          <w:szCs w:val="2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1200" w:lineRule="auto"/>
        <w:ind w:left="-220" w:right="-220" w:firstLine="0"/>
        <w:contextualSpacing w:val="0"/>
        <w:jc w:val="center"/>
      </w:pPr>
      <w:bookmarkStart w:colFirst="0" w:colLast="0" w:name="h.qtr98aj6mrqz" w:id="0"/>
      <w:bookmarkEnd w:id="0"/>
      <w:r w:rsidDel="00000000" w:rsidR="00000000" w:rsidRPr="00000000">
        <w:rPr>
          <w:rFonts w:ascii="Arial" w:cs="Arial" w:eastAsia="Arial" w:hAnsi="Arial"/>
          <w:color w:val="272727"/>
          <w:sz w:val="38"/>
          <w:szCs w:val="38"/>
          <w:shd w:fill="eff4f7" w:val="clear"/>
          <w:rtl w:val="0"/>
        </w:rPr>
        <w:t xml:space="preserve">DA VINCI 1.0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PRECIO=5490 SOLES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60" w:before="0" w:line="255.78947368421055" w:lineRule="auto"/>
        <w:ind w:left="-220" w:right="-220" w:firstLine="0"/>
        <w:contextualSpacing w:val="0"/>
        <w:jc w:val="right"/>
      </w:pPr>
      <w:bookmarkStart w:colFirst="0" w:colLast="0" w:name="h.a6gy9mj4odl2" w:id="1"/>
      <w:bookmarkEnd w:id="1"/>
      <w:r w:rsidDel="00000000" w:rsidR="00000000" w:rsidRPr="00000000">
        <w:rPr>
          <w:rFonts w:ascii="Arial" w:cs="Arial" w:eastAsia="Arial" w:hAnsi="Arial"/>
          <w:color w:val="428bca"/>
          <w:sz w:val="41"/>
          <w:szCs w:val="41"/>
          <w:shd w:fill="eff4f7" w:val="clear"/>
          <w:rtl w:val="0"/>
        </w:rPr>
        <w:t xml:space="preserve">GRANDE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right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Volumen de 20cm x 20cm x 20cm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right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20% más grande que otras impresoras 3D personales.</w:t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2381250" cy="190500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2381250" cy="1905000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60" w:before="0" w:line="255.78947368421055" w:lineRule="auto"/>
        <w:ind w:left="-220" w:right="-220" w:firstLine="0"/>
        <w:contextualSpacing w:val="0"/>
      </w:pPr>
      <w:bookmarkStart w:colFirst="0" w:colLast="0" w:name="h.kdybowauiqw" w:id="2"/>
      <w:bookmarkEnd w:id="2"/>
      <w:r w:rsidDel="00000000" w:rsidR="00000000" w:rsidRPr="00000000">
        <w:rPr>
          <w:rFonts w:ascii="Arial" w:cs="Arial" w:eastAsia="Arial" w:hAnsi="Arial"/>
          <w:color w:val="428bca"/>
          <w:sz w:val="41"/>
          <w:szCs w:val="41"/>
          <w:shd w:fill="eff4f7" w:val="clear"/>
          <w:rtl w:val="0"/>
        </w:rPr>
        <w:t xml:space="preserve">ECONÓMICA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El dispositivo con mejor relación de costo beneficio del mercado mundial que va a cambiar la manera de prototipar.</w:t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60" w:before="0" w:line="255.78947368421055" w:lineRule="auto"/>
        <w:ind w:left="-220" w:right="-220" w:firstLine="0"/>
        <w:contextualSpacing w:val="0"/>
        <w:jc w:val="right"/>
      </w:pPr>
      <w:bookmarkStart w:colFirst="0" w:colLast="0" w:name="h.pwulz6mxgkbs" w:id="3"/>
      <w:bookmarkEnd w:id="3"/>
      <w:r w:rsidDel="00000000" w:rsidR="00000000" w:rsidRPr="00000000">
        <w:rPr>
          <w:rFonts w:ascii="Arial" w:cs="Arial" w:eastAsia="Arial" w:hAnsi="Arial"/>
          <w:color w:val="428bca"/>
          <w:sz w:val="41"/>
          <w:szCs w:val="41"/>
          <w:shd w:fill="eff4f7" w:val="clear"/>
          <w:rtl w:val="0"/>
        </w:rPr>
        <w:t xml:space="preserve">SENCILLA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right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Conectar y utilizar.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right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No requiere ensamblaje.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right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Cartucho diseñado para una fácil instalación.</w:t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2381250" cy="1905000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2381250" cy="190500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60" w:before="0" w:line="255.78947368421055" w:lineRule="auto"/>
        <w:ind w:left="-220" w:right="-220" w:firstLine="0"/>
        <w:contextualSpacing w:val="0"/>
      </w:pPr>
      <w:bookmarkStart w:colFirst="0" w:colLast="0" w:name="h.sxs5b8h4dy8x" w:id="4"/>
      <w:bookmarkEnd w:id="4"/>
      <w:r w:rsidDel="00000000" w:rsidR="00000000" w:rsidRPr="00000000">
        <w:rPr>
          <w:rFonts w:ascii="Arial" w:cs="Arial" w:eastAsia="Arial" w:hAnsi="Arial"/>
          <w:color w:val="428bca"/>
          <w:sz w:val="41"/>
          <w:szCs w:val="41"/>
          <w:shd w:fill="eff4f7" w:val="clear"/>
          <w:rtl w:val="0"/>
        </w:rPr>
        <w:t xml:space="preserve">INTELIGENTE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Diseño del programa para usuarios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no experimentados en impresión 3D.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Actualizaciones automáticas de software.</w:t>
      </w:r>
    </w:p>
    <w:p w:rsidR="00000000" w:rsidDel="00000000" w:rsidP="00000000" w:rsidRDefault="00000000" w:rsidRPr="00000000">
      <w:pPr>
        <w:spacing w:after="200" w:before="200" w:line="342.8568" w:lineRule="auto"/>
        <w:ind w:left="-220" w:right="-220" w:firstLine="0"/>
        <w:contextualSpacing w:val="0"/>
        <w:jc w:val="center"/>
      </w:pPr>
      <w:hyperlink r:id="rId10">
        <w:r w:rsidDel="00000000" w:rsidR="00000000" w:rsidRPr="00000000">
          <w:rPr>
            <w:color w:val="1155cc"/>
            <w:sz w:val="30"/>
            <w:szCs w:val="30"/>
            <w:shd w:fill="b23728" w:val="clear"/>
            <w:rtl w:val="0"/>
          </w:rPr>
          <w:t xml:space="preserve">COMPRAR</w:t>
        </w:r>
      </w:hyperlink>
    </w:p>
    <w:p w:rsidR="00000000" w:rsidDel="00000000" w:rsidP="00000000" w:rsidRDefault="00000000" w:rsidRPr="00000000">
      <w:pPr>
        <w:pStyle w:val="Heading3"/>
        <w:keepNext w:val="0"/>
        <w:keepLines w:val="0"/>
        <w:spacing w:before="1200" w:lineRule="auto"/>
        <w:ind w:left="-220" w:right="-220" w:firstLine="0"/>
        <w:contextualSpacing w:val="0"/>
        <w:jc w:val="center"/>
      </w:pPr>
      <w:bookmarkStart w:colFirst="0" w:colLast="0" w:name="h.ankx7bdsmrse" w:id="5"/>
      <w:bookmarkEnd w:id="5"/>
      <w:r w:rsidDel="00000000" w:rsidR="00000000" w:rsidRPr="00000000">
        <w:rPr>
          <w:rFonts w:ascii="Arial" w:cs="Arial" w:eastAsia="Arial" w:hAnsi="Arial"/>
          <w:color w:val="272727"/>
          <w:sz w:val="38"/>
          <w:szCs w:val="38"/>
          <w:shd w:fill="eff4f7" w:val="clear"/>
          <w:rtl w:val="0"/>
        </w:rPr>
        <w:t xml:space="preserve">CARTUCHOS DISPONIBLES EN 12 COLORES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731200" cy="482600"/>
            <wp:effectExtent b="0" l="0" r="0" t="0"/>
            <wp:docPr descr="DA VINCI 1.0" id="7" name="image16.png"/>
            <a:graphic>
              <a:graphicData uri="http://schemas.openxmlformats.org/drawingml/2006/picture">
                <pic:pic>
                  <pic:nvPicPr>
                    <pic:cNvPr descr="DA VINCI 1.0" id="0" name="image1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Los cartuchos de filamento utilizan ABS, un versátil material que permite crear modelos de forma rápida y productos de fina precisión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con nuestra impresora 3D Da Vinci 1.0.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035300" cy="2273300"/>
            <wp:effectExtent b="0" l="0" r="0" t="0"/>
            <wp:docPr descr="CONTROL DE CALIDAD" id="3" name="image12.png"/>
            <a:graphic>
              <a:graphicData uri="http://schemas.openxmlformats.org/drawingml/2006/picture">
                <pic:pic>
                  <pic:nvPicPr>
                    <pic:cNvPr descr="CONTROL DE CALIDAD"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rPr>
          <w:color w:val="428bca"/>
          <w:sz w:val="30"/>
          <w:szCs w:val="30"/>
          <w:shd w:fill="eff4f7" w:val="clear"/>
          <w:rtl w:val="0"/>
        </w:rPr>
        <w:t xml:space="preserve">CONTROL DE CALIDAD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both"/>
      </w:pPr>
      <w:r w:rsidDel="00000000" w:rsidR="00000000" w:rsidRPr="00000000">
        <w:rPr>
          <w:color w:val="505050"/>
          <w:sz w:val="23"/>
          <w:szCs w:val="23"/>
          <w:shd w:fill="eff4f7" w:val="clear"/>
          <w:rtl w:val="0"/>
        </w:rPr>
        <w:t xml:space="preserve">El filamento ha sido sometido a intensas pruebas de control de calidad en nuestra impresora Da Vinci 1.0 y en el software para asegurar que funcione de manera consistente con los más altos estándares de impresión en 3D.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035300" cy="2273300"/>
            <wp:effectExtent b="0" l="0" r="0" t="0"/>
            <wp:docPr descr="COLOR &amp; FORMA" id="10" name="image19.png"/>
            <a:graphic>
              <a:graphicData uri="http://schemas.openxmlformats.org/drawingml/2006/picture">
                <pic:pic>
                  <pic:nvPicPr>
                    <pic:cNvPr descr="COLOR &amp; FORMA" id="0" name="image1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rPr>
          <w:color w:val="428bca"/>
          <w:sz w:val="30"/>
          <w:szCs w:val="30"/>
          <w:shd w:fill="eff4f7" w:val="clear"/>
          <w:rtl w:val="0"/>
        </w:rPr>
        <w:t xml:space="preserve">COLOR &amp; FORMA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both"/>
      </w:pPr>
      <w:r w:rsidDel="00000000" w:rsidR="00000000" w:rsidRPr="00000000">
        <w:rPr>
          <w:color w:val="505050"/>
          <w:sz w:val="23"/>
          <w:szCs w:val="23"/>
          <w:shd w:fill="eff4f7" w:val="clear"/>
          <w:rtl w:val="0"/>
        </w:rPr>
        <w:t xml:space="preserve">Los filamentos de colores vibrantes ABS están diseñados y probados para asegurar que no haya distorsión en el color ni en la forma.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035300" cy="2273300"/>
            <wp:effectExtent b="0" l="0" r="0" t="0"/>
            <wp:docPr descr="FILAMENTO DE FÁCIL REEMPLAZO" id="1" name="image09.png"/>
            <a:graphic>
              <a:graphicData uri="http://schemas.openxmlformats.org/drawingml/2006/picture">
                <pic:pic>
                  <pic:nvPicPr>
                    <pic:cNvPr descr="FILAMENTO DE FÁCIL REEMPLAZO" id="0" name="image0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center"/>
      </w:pPr>
      <w:r w:rsidDel="00000000" w:rsidR="00000000" w:rsidRPr="00000000">
        <w:rPr>
          <w:color w:val="428bca"/>
          <w:sz w:val="30"/>
          <w:szCs w:val="30"/>
          <w:shd w:fill="eff4f7" w:val="clear"/>
          <w:rtl w:val="0"/>
        </w:rPr>
        <w:t xml:space="preserve">FILAMENTO DE FÁCIL REEMPLAZO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both"/>
      </w:pPr>
      <w:r w:rsidDel="00000000" w:rsidR="00000000" w:rsidRPr="00000000">
        <w:rPr>
          <w:color w:val="505050"/>
          <w:sz w:val="23"/>
          <w:szCs w:val="23"/>
          <w:shd w:fill="eff4f7" w:val="clear"/>
          <w:rtl w:val="0"/>
        </w:rPr>
        <w:t xml:space="preserve">El cartucho de filamento viene diseñado para una fácil instalación y reemplazo. La Da Vinci 1.0 también notificará cuándo el filamento se esté agotando.</w:t>
      </w:r>
    </w:p>
    <w:p w:rsidR="00000000" w:rsidDel="00000000" w:rsidP="00000000" w:rsidRDefault="00000000" w:rsidRPr="00000000">
      <w:pPr>
        <w:spacing w:after="200" w:before="200" w:line="342.8568" w:lineRule="auto"/>
        <w:ind w:left="-220" w:right="-220" w:firstLine="0"/>
        <w:contextualSpacing w:val="0"/>
        <w:jc w:val="center"/>
      </w:pPr>
      <w:hyperlink r:id="rId1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Style w:val="Heading3"/>
        <w:keepNext w:val="0"/>
        <w:keepLines w:val="0"/>
        <w:spacing w:before="1200" w:lineRule="auto"/>
        <w:ind w:left="-220" w:right="-220" w:firstLine="0"/>
        <w:contextualSpacing w:val="0"/>
        <w:jc w:val="center"/>
      </w:pPr>
      <w:bookmarkStart w:colFirst="0" w:colLast="0" w:name="h.26pnsrge313q" w:id="6"/>
      <w:bookmarkEnd w:id="6"/>
      <w:r w:rsidDel="00000000" w:rsidR="00000000" w:rsidRPr="00000000">
        <w:rPr>
          <w:rFonts w:ascii="Arial" w:cs="Arial" w:eastAsia="Arial" w:hAnsi="Arial"/>
          <w:color w:val="272727"/>
          <w:sz w:val="38"/>
          <w:szCs w:val="38"/>
          <w:shd w:fill="eff4f7" w:val="clear"/>
          <w:rtl w:val="0"/>
        </w:rPr>
        <w:t xml:space="preserve">SOFTWARE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4724400" cy="3009900"/>
            <wp:effectExtent b="0" l="0" r="0" t="0"/>
            <wp:docPr descr="Software" id="9" name="image18.jpg"/>
            <a:graphic>
              <a:graphicData uri="http://schemas.openxmlformats.org/drawingml/2006/picture">
                <pic:pic>
                  <pic:nvPicPr>
                    <pic:cNvPr descr="Software" id="0" name="image1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.9230769230769" w:lineRule="auto"/>
        <w:ind w:left="-220" w:right="-2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both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XYZware es un programa intuitivo que facilita la impresión 3D de los modelos con una interfaz gráfica amigable y sencilla.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both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Utiliza archivos universales en formato STL que lo hace compatible con todos los softwares de diseño CAD.</w:t>
      </w:r>
    </w:p>
    <w:p w:rsidR="00000000" w:rsidDel="00000000" w:rsidP="00000000" w:rsidRDefault="00000000" w:rsidRPr="00000000">
      <w:pPr>
        <w:spacing w:after="200" w:before="200" w:line="276.9230769230769" w:lineRule="auto"/>
        <w:ind w:left="-220" w:right="-220" w:firstLine="0"/>
        <w:contextualSpacing w:val="0"/>
        <w:jc w:val="both"/>
      </w:pPr>
      <w:r w:rsidDel="00000000" w:rsidR="00000000" w:rsidRPr="00000000">
        <w:rPr>
          <w:color w:val="505050"/>
          <w:sz w:val="27"/>
          <w:szCs w:val="27"/>
          <w:shd w:fill="eff4f7" w:val="clear"/>
          <w:rtl w:val="0"/>
        </w:rPr>
        <w:t xml:space="preserve">Permite descargar archivos libremente desde bibliotecas virtuales, con muchísimos diseños en diversas categorías, para su impresión inmediata.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6.png"/><Relationship Id="rId10" Type="http://schemas.openxmlformats.org/officeDocument/2006/relationships/hyperlink" Target="http://www.krear3d.com/contacto/solicitud-de-presupuesto" TargetMode="External"/><Relationship Id="rId13" Type="http://schemas.openxmlformats.org/officeDocument/2006/relationships/image" Target="media/image19.png"/><Relationship Id="rId12" Type="http://schemas.openxmlformats.org/officeDocument/2006/relationships/image" Target="media/image1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7.png"/><Relationship Id="rId15" Type="http://schemas.openxmlformats.org/officeDocument/2006/relationships/hyperlink" Target="http://www.krear3d.com/contacto/solicitud-de-presupuesto" TargetMode="External"/><Relationship Id="rId14" Type="http://schemas.openxmlformats.org/officeDocument/2006/relationships/image" Target="media/image09.png"/><Relationship Id="rId16" Type="http://schemas.openxmlformats.org/officeDocument/2006/relationships/image" Target="media/image18.jpg"/><Relationship Id="rId5" Type="http://schemas.openxmlformats.org/officeDocument/2006/relationships/image" Target="media/image15.jpg"/><Relationship Id="rId6" Type="http://schemas.openxmlformats.org/officeDocument/2006/relationships/image" Target="media/image11.png"/><Relationship Id="rId7" Type="http://schemas.openxmlformats.org/officeDocument/2006/relationships/image" Target="media/image14.png"/><Relationship Id="rId8" Type="http://schemas.openxmlformats.org/officeDocument/2006/relationships/image" Target="media/image13.png"/></Relationships>
</file>